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7B" w:rsidRDefault="00195E7B" w:rsidP="00195E7B">
      <w:pPr>
        <w:autoSpaceDE w:val="0"/>
        <w:autoSpaceDN w:val="0"/>
        <w:adjustRightInd w:val="0"/>
        <w:spacing w:after="0" w:line="240" w:lineRule="auto"/>
        <w:jc w:val="center"/>
        <w:rPr>
          <w:rFonts w:ascii="Arial-Black,Bold" w:hAnsi="Arial-Black,Bold" w:cs="Arial-Black,Bold"/>
          <w:b/>
          <w:bCs/>
          <w:sz w:val="28"/>
          <w:szCs w:val="28"/>
        </w:rPr>
      </w:pPr>
      <w:r>
        <w:rPr>
          <w:rFonts w:ascii="Arial-Black,Bold" w:hAnsi="Arial-Black,Bold" w:cs="Arial-Black,Bold"/>
          <w:b/>
          <w:bCs/>
          <w:sz w:val="28"/>
          <w:szCs w:val="28"/>
        </w:rPr>
        <w:t>II. ПРОЕКТЫ В ОСНОВНОЙ ШКОЛЕ</w:t>
      </w:r>
    </w:p>
    <w:p w:rsidR="00195E7B" w:rsidRDefault="00195E7B" w:rsidP="0019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Виды проектов</w:t>
      </w:r>
    </w:p>
    <w:p w:rsidR="00FB5047" w:rsidRDefault="00195E7B" w:rsidP="00FC28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овладении учителем методом проектов </w:t>
      </w:r>
      <w:proofErr w:type="gramStart"/>
      <w:r>
        <w:rPr>
          <w:rFonts w:ascii="TimesNewRomanPSMT" w:hAnsi="TimesNewRomanPSMT" w:cs="TimesNewRomanPSMT"/>
        </w:rPr>
        <w:t>необходимо</w:t>
      </w:r>
      <w:proofErr w:type="gramEnd"/>
      <w:r>
        <w:rPr>
          <w:rFonts w:ascii="TimesNewRomanPSMT" w:hAnsi="TimesNewRomanPSMT" w:cs="TimesNewRomanPSMT"/>
        </w:rPr>
        <w:t xml:space="preserve"> прежде всего понимание того, что</w:t>
      </w:r>
      <w:r w:rsidR="00FC28E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проекты могут быть разными. Типология проектов может быть условно определена по следующим</w:t>
      </w:r>
      <w:r w:rsidR="00FC28E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признакам (</w:t>
      </w:r>
      <w:proofErr w:type="gramStart"/>
      <w:r>
        <w:rPr>
          <w:rFonts w:ascii="TimesNewRomanPSMT" w:hAnsi="TimesNewRomanPSMT" w:cs="TimesNewRomanPSMT"/>
        </w:rPr>
        <w:t>см</w:t>
      </w:r>
      <w:proofErr w:type="gramEnd"/>
      <w:r>
        <w:rPr>
          <w:rFonts w:ascii="TimesNewRomanPSMT" w:hAnsi="TimesNewRomanPSMT" w:cs="TimesNewRomanPSMT"/>
        </w:rPr>
        <w:t>. схему 1)</w:t>
      </w:r>
    </w:p>
    <w:p w:rsidR="00AA121C" w:rsidRDefault="00B41F37" w:rsidP="00B41F37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Схема 1</w:t>
      </w:r>
    </w:p>
    <w:tbl>
      <w:tblPr>
        <w:tblStyle w:val="a3"/>
        <w:tblW w:w="0" w:type="auto"/>
        <w:tblLook w:val="04A0"/>
      </w:tblPr>
      <w:tblGrid>
        <w:gridCol w:w="9571"/>
      </w:tblGrid>
      <w:tr w:rsidR="00AA121C" w:rsidTr="00AA121C">
        <w:tc>
          <w:tcPr>
            <w:tcW w:w="9571" w:type="dxa"/>
          </w:tcPr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  <w:lang w:eastAsia="ru-RU"/>
              </w:rPr>
              <w:pict>
                <v:rect id="_x0000_s1026" style="position:absolute;margin-left:138.75pt;margin-top:3.85pt;width:170.4pt;height:25.8pt;z-index:251658240">
                  <v:textbox>
                    <w:txbxContent>
                      <w:p w:rsidR="00195E7B" w:rsidRDefault="00195E7B">
                        <w:r>
                          <w:t>Типологические признаки проекта</w:t>
                        </w:r>
                      </w:p>
                    </w:txbxContent>
                  </v:textbox>
                </v:rect>
              </w:pict>
            </w: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10.35pt;margin-top:9.05pt;width:40.2pt;height:13.2pt;z-index:251662336" o:connectortype="straight">
                  <v:stroke endarrow="block"/>
                </v:shape>
              </w:pict>
            </w: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shape id="_x0000_s1036" type="#_x0000_t32" style="position:absolute;margin-left:252.75pt;margin-top:5.1pt;width:64.8pt;height:86.4pt;z-index:251668480" o:connectortype="straight">
                  <v:stroke endarrow="block"/>
                </v:shape>
              </w:pict>
            </w:r>
            <w:r w:rsidRPr="007A3AFE">
              <w:rPr>
                <w:noProof/>
                <w:lang w:eastAsia="ru-RU"/>
              </w:rPr>
              <w:pict>
                <v:shape id="_x0000_s1032" type="#_x0000_t32" style="position:absolute;margin-left:166.95pt;margin-top:4.35pt;width:0;height:42.75pt;z-index:251664384" o:connectortype="straight">
                  <v:stroke endarrow="block"/>
                </v:shape>
              </w:pict>
            </w:r>
            <w:r w:rsidRPr="007A3AFE">
              <w:rPr>
                <w:noProof/>
                <w:lang w:eastAsia="ru-RU"/>
              </w:rPr>
              <w:pict>
                <v:shape id="_x0000_s1034" type="#_x0000_t32" style="position:absolute;margin-left:229.95pt;margin-top:4.35pt;width:3pt;height:100.05pt;z-index:251666432" o:connectortype="straight">
                  <v:stroke endarrow="block"/>
                </v:shape>
              </w:pict>
            </w:r>
            <w:r>
              <w:rPr>
                <w:rFonts w:ascii="TimesNewRomanPSMT" w:hAnsi="TimesNewRomanPSMT" w:cs="TimesNewRomanPSMT"/>
                <w:noProof/>
                <w:lang w:eastAsia="ru-RU"/>
              </w:rPr>
              <w:pict>
                <v:shape id="_x0000_s1028" type="#_x0000_t32" style="position:absolute;margin-left:126.75pt;margin-top:4.35pt;width:23.4pt;height:12.6pt;flip:x;z-index:251660288" o:connectortype="straight">
                  <v:stroke endarrow="block"/>
                </v:shape>
              </w:pict>
            </w: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rect id="_x0000_s1029" style="position:absolute;margin-left:309.15pt;margin-top:.85pt;width:132pt;height:37.8pt;z-index:251661312">
                  <v:textbox>
                    <w:txbxContent>
                      <w:p w:rsidR="00195E7B" w:rsidRDefault="00195E7B">
                        <w:r>
                          <w:t>Продолжительность проекта</w:t>
                        </w:r>
                      </w:p>
                    </w:txbxContent>
                  </v:textbox>
                </v:rect>
              </w:pict>
            </w:r>
            <w:r w:rsidRPr="007A3AFE">
              <w:rPr>
                <w:noProof/>
                <w:lang w:eastAsia="ru-RU"/>
              </w:rPr>
              <w:pict>
                <v:rect id="_x0000_s1027" style="position:absolute;margin-left:33.75pt;margin-top:4.3pt;width:98.4pt;height:21.6pt;z-index:251659264">
                  <v:textbox>
                    <w:txbxContent>
                      <w:p w:rsidR="00195E7B" w:rsidRDefault="00195E7B">
                        <w:r>
                          <w:t>Число участников</w:t>
                        </w:r>
                      </w:p>
                    </w:txbxContent>
                  </v:textbox>
                </v:rect>
              </w:pict>
            </w:r>
          </w:p>
          <w:p w:rsidR="00AA121C" w:rsidRDefault="00AA121C" w:rsidP="00195E7B">
            <w:pPr>
              <w:rPr>
                <w:rFonts w:ascii="TimesNewRomanPSMT" w:hAnsi="TimesNewRomanPSMT" w:cs="TimesNewRomanPSMT"/>
              </w:rPr>
            </w:pP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rect id="_x0000_s1031" style="position:absolute;margin-left:61.95pt;margin-top:9.15pt;width:156.6pt;height:50.4pt;z-index:251663360">
                  <v:textbox>
                    <w:txbxContent>
                      <w:p w:rsidR="00195E7B" w:rsidRDefault="00195E7B" w:rsidP="00195E7B">
                        <w:pPr>
                          <w:jc w:val="center"/>
                        </w:pPr>
                        <w:proofErr w:type="gramStart"/>
                        <w:r>
                          <w:t>Метод</w:t>
                        </w:r>
                        <w:proofErr w:type="gramEnd"/>
                        <w:r>
                          <w:t xml:space="preserve"> доминирующий в проекте</w:t>
                        </w:r>
                      </w:p>
                    </w:txbxContent>
                  </v:textbox>
                </v:rect>
              </w:pict>
            </w:r>
          </w:p>
          <w:p w:rsidR="00AA121C" w:rsidRDefault="00AA121C" w:rsidP="00195E7B">
            <w:pPr>
              <w:rPr>
                <w:rFonts w:ascii="TimesNewRomanPSMT" w:hAnsi="TimesNewRomanPSMT" w:cs="TimesNewRomanPSMT"/>
              </w:rPr>
            </w:pP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rect id="_x0000_s1035" style="position:absolute;margin-left:317.55pt;margin-top:4.25pt;width:129.6pt;height:40.2pt;z-index:251667456">
                  <v:textbox>
                    <w:txbxContent>
                      <w:p w:rsidR="00195E7B" w:rsidRDefault="00195E7B" w:rsidP="00195E7B">
                        <w:pPr>
                          <w:jc w:val="center"/>
                        </w:pPr>
                        <w:r>
                          <w:t>Характер координации проектов</w:t>
                        </w:r>
                      </w:p>
                    </w:txbxContent>
                  </v:textbox>
                </v:rect>
              </w:pict>
            </w:r>
          </w:p>
          <w:p w:rsidR="00AA121C" w:rsidRDefault="00AA121C" w:rsidP="00195E7B">
            <w:pPr>
              <w:rPr>
                <w:rFonts w:ascii="TimesNewRomanPSMT" w:hAnsi="TimesNewRomanPSMT" w:cs="TimesNewRomanPSMT"/>
              </w:rPr>
            </w:pPr>
          </w:p>
          <w:p w:rsidR="00AA121C" w:rsidRDefault="00AA121C" w:rsidP="00195E7B">
            <w:pPr>
              <w:rPr>
                <w:rFonts w:ascii="TimesNewRomanPSMT" w:hAnsi="TimesNewRomanPSMT" w:cs="TimesNewRomanPSMT"/>
              </w:rPr>
            </w:pP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rect id="_x0000_s1033" style="position:absolute;margin-left:177.15pt;margin-top:3.2pt;width:133.2pt;height:23.4pt;z-index:251665408">
                  <v:textbox>
                    <w:txbxContent>
                      <w:p w:rsidR="00195E7B" w:rsidRDefault="00195E7B" w:rsidP="00195E7B">
                        <w:pPr>
                          <w:jc w:val="center"/>
                        </w:pPr>
                        <w:r>
                          <w:t>Характер контактов</w:t>
                        </w:r>
                      </w:p>
                    </w:txbxContent>
                  </v:textbox>
                </v:rect>
              </w:pict>
            </w:r>
          </w:p>
          <w:p w:rsidR="00AA121C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1" type="#_x0000_t62" style="position:absolute;margin-left:327.15pt;margin-top:5.45pt;width:93.6pt;height:91.2pt;rotation:180;z-index:251671552" adj="1349,24051">
                  <v:textbox>
                    <w:txbxContent>
                      <w:p w:rsidR="00195E7B" w:rsidRDefault="00195E7B">
                        <w:r>
                          <w:t>Непосредственны</w:t>
                        </w:r>
                        <w:proofErr w:type="gramStart"/>
                        <w:r>
                          <w:t>й(</w:t>
                        </w:r>
                        <w:proofErr w:type="gramEnd"/>
                        <w:r>
                          <w:t xml:space="preserve"> жесткий, гибкий); скрытый (имитирующий участника проекта)</w:t>
                        </w:r>
                      </w:p>
                    </w:txbxContent>
                  </v:textbox>
                </v:shape>
              </w:pict>
            </w:r>
          </w:p>
          <w:p w:rsidR="00C24ABB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shape id="_x0000_s1037" type="#_x0000_t62" style="position:absolute;margin-left:28.35pt;margin-top:1.3pt;width:121.8pt;height:127.2pt;z-index:251669504" adj="6047,-7523">
                  <v:textbox>
                    <w:txbxContent>
                      <w:p w:rsidR="00195E7B" w:rsidRDefault="00195E7B">
                        <w:r>
                          <w:t>Исследовательский, творческий, информационный, практико-ориентированный, игровой и др.</w:t>
                        </w:r>
                      </w:p>
                    </w:txbxContent>
                  </v:textbox>
                </v:shape>
              </w:pict>
            </w:r>
          </w:p>
          <w:p w:rsidR="00C24ABB" w:rsidRDefault="007A3AFE" w:rsidP="00195E7B">
            <w:pPr>
              <w:rPr>
                <w:rFonts w:ascii="TimesNewRomanPSMT" w:hAnsi="TimesNewRomanPSMT" w:cs="TimesNewRomanPSMT"/>
              </w:rPr>
            </w:pPr>
            <w:r w:rsidRPr="007A3AFE">
              <w:rPr>
                <w:noProof/>
                <w:lang w:eastAsia="ru-RU"/>
              </w:rPr>
              <w:pict>
                <v:shape id="_x0000_s1040" type="#_x0000_t62" style="position:absolute;margin-left:166.95pt;margin-top:.1pt;width:130.2pt;height:84.6pt;rotation:180;z-index:251670528" adj="10401,24051">
                  <v:textbox>
                    <w:txbxContent>
                      <w:p w:rsidR="00195E7B" w:rsidRDefault="00195E7B">
                        <w:r>
                          <w:t>Среди участников одной школы, класса, города, региона, страны, разных стран</w:t>
                        </w:r>
                      </w:p>
                    </w:txbxContent>
                  </v:textbox>
                </v:shape>
              </w:pict>
            </w: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C24ABB" w:rsidRDefault="00C24ABB" w:rsidP="00195E7B">
            <w:pPr>
              <w:rPr>
                <w:rFonts w:ascii="TimesNewRomanPSMT" w:hAnsi="TimesNewRomanPSMT" w:cs="TimesNewRomanPSMT"/>
              </w:rPr>
            </w:pPr>
          </w:p>
          <w:p w:rsidR="00AA121C" w:rsidRDefault="00AA121C" w:rsidP="00195E7B">
            <w:pPr>
              <w:rPr>
                <w:rFonts w:ascii="TimesNewRomanPSMT" w:hAnsi="TimesNewRomanPSMT" w:cs="TimesNewRomanPSMT"/>
              </w:rPr>
            </w:pPr>
          </w:p>
        </w:tc>
      </w:tr>
    </w:tbl>
    <w:p w:rsidR="00AA121C" w:rsidRPr="00B41F37" w:rsidRDefault="00AA121C" w:rsidP="00195E7B">
      <w:pPr>
        <w:rPr>
          <w:rFonts w:ascii="Times New Roman" w:hAnsi="Times New Roman" w:cs="Times New Roman"/>
          <w:sz w:val="24"/>
          <w:szCs w:val="24"/>
        </w:rPr>
      </w:pPr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Метод, доминирующий в проекте</w:t>
      </w:r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Исследовательские проекты имеют структуру, приближенную</w:t>
      </w:r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к подлинным научным исследованиям. Они предполагают аргументацию актуальности темы,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определения проблемы, предмета, объекта, целей и задач исследования. Обязательно выдвижение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гипотезы исследования, обозначение методов исследования и проведение эксперимента.</w:t>
      </w:r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Заканчивается проект обсуждением и оформлением результатов, формулированием выводов 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обозначением проблем на дальнейшую перспективу исследования.</w:t>
      </w:r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 xml:space="preserve">Творческие проекты имеют не столь строго проработанную структуру, однако строятся </w:t>
      </w:r>
      <w:proofErr w:type="gramStart"/>
      <w:r w:rsidRPr="00B41F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1F37" w:rsidRP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известной логике «</w:t>
      </w:r>
      <w:proofErr w:type="spellStart"/>
      <w:r w:rsidRPr="00B41F37">
        <w:rPr>
          <w:rFonts w:ascii="Times New Roman" w:hAnsi="Times New Roman" w:cs="Times New Roman"/>
          <w:sz w:val="24"/>
          <w:szCs w:val="24"/>
        </w:rPr>
        <w:t>дизайн-петли</w:t>
      </w:r>
      <w:proofErr w:type="spellEnd"/>
      <w:r w:rsidRPr="00B41F37">
        <w:rPr>
          <w:rFonts w:ascii="Times New Roman" w:hAnsi="Times New Roman" w:cs="Times New Roman"/>
          <w:sz w:val="24"/>
          <w:szCs w:val="24"/>
        </w:rPr>
        <w:t>» (см. схему 2)2: определение потребности, исследование (дизай</w:t>
      </w:r>
      <w:proofErr w:type="gramStart"/>
      <w:r w:rsidRPr="00B41F3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анализ существующих объектов), обозначение требований к объекту проектирования, выработка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первоначальных идей, их анализ и выбор одной, планирование, изготовление, оценка (рефлексия).</w:t>
      </w:r>
    </w:p>
    <w:p w:rsidR="00B41F37" w:rsidRDefault="00B41F37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37">
        <w:rPr>
          <w:rFonts w:ascii="Times New Roman" w:hAnsi="Times New Roman" w:cs="Times New Roman"/>
          <w:sz w:val="24"/>
          <w:szCs w:val="24"/>
        </w:rPr>
        <w:t>Форма представления результатов может быть различной (изделие, видеофильм, праздник,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B41F37">
        <w:rPr>
          <w:rFonts w:ascii="Times New Roman" w:hAnsi="Times New Roman" w:cs="Times New Roman"/>
          <w:sz w:val="24"/>
          <w:szCs w:val="24"/>
        </w:rPr>
        <w:t>экспедиция, репортаж и пр.)</w:t>
      </w:r>
    </w:p>
    <w:p w:rsidR="00B41F37" w:rsidRDefault="00B41F37" w:rsidP="00B41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F37" w:rsidRDefault="00B41F37" w:rsidP="00B4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 над проектом: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потребности.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– дизайн-анализ существующих объектов.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Обозначение требований к объекту проектирования.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первоначальных идей.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идей.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одной.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Изготовление.</w:t>
      </w:r>
    </w:p>
    <w:p w:rsidR="00B41F37" w:rsidRDefault="00B41F37" w:rsidP="00B41F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(рефлексия).</w:t>
      </w:r>
    </w:p>
    <w:p w:rsidR="00B41F37" w:rsidRDefault="00B41F37" w:rsidP="00B41F3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37" w:rsidRDefault="00B41F37" w:rsidP="00B41F3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Приключенческие (игровые) проекты предполагают, что участники принимают на себя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определенные роли, обусловленные содержанием проекта. Ведущий вид деятельности учащихся в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таких проектах – ролевая игра. Это могут быть имитации социальных и деловых отношений в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ситуациях, придуманных участниками, литературные персонажи в определенных исторических 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социальных условиях и т.п. Обязательно намечаются проблема и цели проекта. Результаты же не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всегда возможно наметить в начале работы, они могут определиться лишь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в конце проекта, но необходима рефлексия участников и соотнесение полученных результатов с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поставленной целью.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Информационные проекты – это тип проектов, призванный научить учащихся добывать и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анализировать информацию. Такой проект может интегрироваться в более крупный исследовательский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 xml:space="preserve">проект и стать его частью. </w:t>
      </w:r>
      <w:proofErr w:type="gramStart"/>
      <w:r w:rsidRPr="00FC28ED">
        <w:rPr>
          <w:rFonts w:ascii="Times New Roman" w:hAnsi="Times New Roman" w:cs="Times New Roman"/>
          <w:sz w:val="24"/>
          <w:szCs w:val="24"/>
        </w:rPr>
        <w:t>Учащиеся изучают и используют различные методы получения информации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(литература, библиотечные фонды, СМИ, базы данных, в том числе электронные, методы анкетирования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и интервьюирования), ее обработки (анализ, обобщение, сопоставление с известными фактами,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аргументированные выводы) и презентации (доклад, публикация, размещение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в сети интернет или локальных сетях, телеконференция).</w:t>
      </w:r>
      <w:proofErr w:type="gramEnd"/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Практико-ориентированные проекты. Это проекты, четко ориентированные на результат.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Результатом может быть изделие, удовлетворяющее конкретную потребность. Может быть,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ориентация на определенный социальный результат, затрагивающий непосредственные интересы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участников проекта либо направленный на решение общественных проблем. Здесь важна не только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хорошо продуманная структура проекта, но и хорошая организация координационной работы по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корректировке совместных и индивидуальных усилий, организации презентации полученных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результатов и возможных способов их внедрения в практику, а также организации внешней оценки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проекта.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8ED">
        <w:rPr>
          <w:rFonts w:ascii="Times New Roman" w:hAnsi="Times New Roman" w:cs="Times New Roman"/>
          <w:sz w:val="24"/>
          <w:szCs w:val="24"/>
        </w:rPr>
        <w:t>Для ориентира приведем названия такого рода проектов (из победителей и призеров VI</w:t>
      </w:r>
      <w:proofErr w:type="gramEnd"/>
    </w:p>
    <w:p w:rsid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8ED">
        <w:rPr>
          <w:rFonts w:ascii="Times New Roman" w:hAnsi="Times New Roman" w:cs="Times New Roman"/>
          <w:sz w:val="24"/>
          <w:szCs w:val="24"/>
        </w:rPr>
        <w:t>Московской олимпиады школьников по технологии):</w:t>
      </w:r>
      <w:proofErr w:type="gramEnd"/>
      <w:r w:rsidRPr="00FC28ED">
        <w:rPr>
          <w:rFonts w:ascii="Times New Roman" w:hAnsi="Times New Roman" w:cs="Times New Roman"/>
          <w:sz w:val="24"/>
          <w:szCs w:val="24"/>
        </w:rPr>
        <w:t xml:space="preserve"> «Модернизация телефонного аппарата»;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«Оформление кабинета кулинарии»; «Разработка переговорного устройства для секретариата 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канцелярии МУК»; «Дверной световой звонок с птичьей трелью», «Кашпо», «Оживший лоскуток»,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28ED">
        <w:rPr>
          <w:rFonts w:ascii="Times New Roman" w:hAnsi="Times New Roman" w:cs="Times New Roman"/>
          <w:sz w:val="24"/>
          <w:szCs w:val="24"/>
        </w:rPr>
        <w:t>Бахтерец</w:t>
      </w:r>
      <w:proofErr w:type="spellEnd"/>
      <w:r w:rsidRPr="00FC28ED">
        <w:rPr>
          <w:rFonts w:ascii="Times New Roman" w:hAnsi="Times New Roman" w:cs="Times New Roman"/>
          <w:sz w:val="24"/>
          <w:szCs w:val="24"/>
        </w:rPr>
        <w:t xml:space="preserve"> (кольчуга)», «Экология и жизнь» и др.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Характер координации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Непосредственный, то есть с открытой координацией. Учитель (координатор) участвует в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проекте в своем собственном статусе, направляет работу, организует отдельные этапы проекта. Здесь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важным является отказ от авторитарного руководства, работа в содружестве с учащимися, сохраняя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 xml:space="preserve">консультирующие функции, </w:t>
      </w:r>
      <w:proofErr w:type="gramStart"/>
      <w:r w:rsidRPr="00FC28E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C28ED">
        <w:rPr>
          <w:rFonts w:ascii="Times New Roman" w:hAnsi="Times New Roman" w:cs="Times New Roman"/>
          <w:sz w:val="24"/>
          <w:szCs w:val="24"/>
        </w:rPr>
        <w:t xml:space="preserve"> не навязывая свое решение.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Со скрытой координацией (возможно главным образом в телекоммуникационных проектах).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 xml:space="preserve">Координатор выступает как полноправный участник проекта и не обнаруживает свой </w:t>
      </w:r>
      <w:proofErr w:type="spellStart"/>
      <w:r w:rsidRPr="00FC28ED">
        <w:rPr>
          <w:rFonts w:ascii="Times New Roman" w:hAnsi="Times New Roman" w:cs="Times New Roman"/>
          <w:sz w:val="24"/>
          <w:szCs w:val="24"/>
        </w:rPr>
        <w:t>истиный</w:t>
      </w:r>
      <w:proofErr w:type="spellEnd"/>
      <w:r w:rsidRPr="00FC28ED">
        <w:rPr>
          <w:rFonts w:ascii="Times New Roman" w:hAnsi="Times New Roman" w:cs="Times New Roman"/>
          <w:sz w:val="24"/>
          <w:szCs w:val="24"/>
        </w:rPr>
        <w:t xml:space="preserve"> статус учителя в период деятельности групп-участников. Свое влияние он осуществляет за счет лидерских и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профессиональных качеств по критерию компетентности.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Характер контактов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Внутренние или региональные проекты могут быть организованы внутри одной школы,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между школами (классами) внутри региона, одной страны (с помощью телекоммуникаций,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8ED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proofErr w:type="gramEnd"/>
      <w:r w:rsidRPr="00FC28ED">
        <w:rPr>
          <w:rFonts w:ascii="Times New Roman" w:hAnsi="Times New Roman" w:cs="Times New Roman"/>
          <w:sz w:val="24"/>
          <w:szCs w:val="24"/>
        </w:rPr>
        <w:t>).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lastRenderedPageBreak/>
        <w:t>Международные проекты с участием представителей различных стран. Такие проекты при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всей их привлекательности не всегда возможны из-за того, что для них требуются средства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информационных технологий, что сегодня может себе позволить не каждая школа. Но в перспективе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учителям надо ориентироваться на выполнение подобных проектов и быть готовыми к их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реализации. То есть, уровень квалификации учителя не должен служить тормозом к осуществлению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такого рода деятельности.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Число участников</w:t>
      </w:r>
    </w:p>
    <w:p w:rsidR="00B41F37" w:rsidRPr="00FC28ED" w:rsidRDefault="00B41F37" w:rsidP="00F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ED">
        <w:rPr>
          <w:rFonts w:ascii="Times New Roman" w:hAnsi="Times New Roman" w:cs="Times New Roman"/>
          <w:sz w:val="24"/>
          <w:szCs w:val="24"/>
        </w:rPr>
        <w:t>По числу участников проекты могут быть индивидуальные, парные и групповые.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Продолжительность проведения</w:t>
      </w:r>
      <w:r w:rsidR="00FC28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28ED">
        <w:rPr>
          <w:rFonts w:ascii="Times New Roman" w:hAnsi="Times New Roman" w:cs="Times New Roman"/>
          <w:sz w:val="24"/>
          <w:szCs w:val="24"/>
        </w:rPr>
        <w:t>Проект может быть краткосрочным (разработан на нескольких уроках); среднесрочным (от</w:t>
      </w:r>
      <w:r w:rsidR="00FC28ED">
        <w:rPr>
          <w:rFonts w:ascii="Times New Roman" w:hAnsi="Times New Roman" w:cs="Times New Roman"/>
          <w:sz w:val="24"/>
          <w:szCs w:val="24"/>
        </w:rPr>
        <w:t xml:space="preserve"> </w:t>
      </w:r>
      <w:r w:rsidRPr="00FC28ED">
        <w:rPr>
          <w:rFonts w:ascii="Times New Roman" w:hAnsi="Times New Roman" w:cs="Times New Roman"/>
          <w:sz w:val="24"/>
          <w:szCs w:val="24"/>
        </w:rPr>
        <w:t>недели до месяца); долгосрочным (от одного до нескольких месяцев).</w:t>
      </w:r>
      <w:proofErr w:type="gramEnd"/>
    </w:p>
    <w:p w:rsidR="00195E7B" w:rsidRPr="00B41F37" w:rsidRDefault="00195E7B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7B" w:rsidRPr="00B41F37" w:rsidRDefault="00195E7B" w:rsidP="00B4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E7B" w:rsidRPr="00B41F37" w:rsidSect="00FB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lack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2AA7"/>
    <w:multiLevelType w:val="hybridMultilevel"/>
    <w:tmpl w:val="C6FA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722"/>
    <w:multiLevelType w:val="hybridMultilevel"/>
    <w:tmpl w:val="C6FA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7B"/>
    <w:rsid w:val="00195E7B"/>
    <w:rsid w:val="004D39AD"/>
    <w:rsid w:val="007A3AFE"/>
    <w:rsid w:val="00AA121C"/>
    <w:rsid w:val="00B41F37"/>
    <w:rsid w:val="00C24ABB"/>
    <w:rsid w:val="00E80859"/>
    <w:rsid w:val="00FB5047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allout" idref="#_x0000_s1041"/>
        <o:r id="V:Rule7" type="callout" idref="#_x0000_s1037"/>
        <o:r id="V:Rule8" type="callout" idref="#_x0000_s1040"/>
        <o:r id="V:Rule9" type="connector" idref="#_x0000_s1028"/>
        <o:r id="V:Rule10" type="connector" idref="#_x0000_s1032"/>
        <o:r id="V:Rule11" type="connector" idref="#_x0000_s1030"/>
        <o:r id="V:Rule12" type="connector" idref="#_x0000_s1036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6</cp:revision>
  <dcterms:created xsi:type="dcterms:W3CDTF">2015-12-05T07:11:00Z</dcterms:created>
  <dcterms:modified xsi:type="dcterms:W3CDTF">2015-12-09T05:48:00Z</dcterms:modified>
</cp:coreProperties>
</file>